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2094C" w14:textId="77777777" w:rsidR="00645085" w:rsidRPr="005D7CF4" w:rsidRDefault="00645085" w:rsidP="00645085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5D7CF4">
        <w:rPr>
          <w:rFonts w:ascii="Cambria" w:hAnsi="Cambria" w:cs="Times New Roman"/>
          <w:b/>
          <w:noProof/>
          <w:sz w:val="28"/>
          <w:szCs w:val="24"/>
        </w:rPr>
        <w:t>TECHNINĖ SPECIFIKACIJA MEDICINOS PAGALBOS PRIEMONĖMS ĮS</w:t>
      </w:r>
      <w:r w:rsidRPr="005D7CF4">
        <w:rPr>
          <w:rFonts w:ascii="Cambria" w:hAnsi="Cambria" w:cs="Times New Roman"/>
          <w:b/>
          <w:sz w:val="28"/>
          <w:szCs w:val="24"/>
        </w:rPr>
        <w:t>IGYTI</w:t>
      </w:r>
    </w:p>
    <w:p w14:paraId="3C2302BD" w14:textId="77777777" w:rsidR="008709EA" w:rsidRPr="005D7CF4" w:rsidRDefault="008709EA">
      <w:pPr>
        <w:rPr>
          <w:rFonts w:ascii="Cambria" w:hAnsi="Cambria"/>
        </w:rPr>
      </w:pPr>
    </w:p>
    <w:p w14:paraId="1A7A342D" w14:textId="5DBCCD90" w:rsidR="00DA7FDB" w:rsidRPr="00DA7FDB" w:rsidRDefault="00DA7FDB" w:rsidP="00DA7FDB">
      <w:pPr>
        <w:spacing w:after="0"/>
        <w:jc w:val="both"/>
        <w:rPr>
          <w:rFonts w:ascii="Cambria" w:hAnsi="Cambria"/>
          <w:b/>
          <w:sz w:val="24"/>
          <w:szCs w:val="24"/>
          <w:u w:val="single"/>
        </w:rPr>
      </w:pPr>
      <w:r w:rsidRPr="00DA7FDB">
        <w:rPr>
          <w:rFonts w:ascii="Cambria" w:hAnsi="Cambria"/>
          <w:b/>
          <w:sz w:val="24"/>
          <w:szCs w:val="24"/>
          <w:u w:val="single"/>
        </w:rPr>
        <w:t>1. Adatiniai elektrodai naujagimi</w:t>
      </w:r>
      <w:r w:rsidR="00CE04FE">
        <w:rPr>
          <w:rFonts w:ascii="Cambria" w:hAnsi="Cambria"/>
          <w:b/>
          <w:sz w:val="24"/>
          <w:szCs w:val="24"/>
          <w:u w:val="single"/>
        </w:rPr>
        <w:t>a</w:t>
      </w:r>
      <w:r w:rsidRPr="00DA7FDB">
        <w:rPr>
          <w:rFonts w:ascii="Cambria" w:hAnsi="Cambria"/>
          <w:b/>
          <w:sz w:val="24"/>
          <w:szCs w:val="24"/>
          <w:u w:val="single"/>
        </w:rPr>
        <w:t xml:space="preserve">ms </w:t>
      </w:r>
      <w:proofErr w:type="spellStart"/>
      <w:r w:rsidRPr="00DA7FDB">
        <w:rPr>
          <w:rFonts w:ascii="Cambria" w:hAnsi="Cambria"/>
          <w:b/>
          <w:sz w:val="24"/>
          <w:szCs w:val="24"/>
          <w:u w:val="single"/>
        </w:rPr>
        <w:t>integr</w:t>
      </w:r>
      <w:proofErr w:type="spellEnd"/>
      <w:r w:rsidRPr="00DA7FDB">
        <w:rPr>
          <w:rFonts w:ascii="Cambria" w:hAnsi="Cambria"/>
          <w:b/>
          <w:sz w:val="24"/>
          <w:szCs w:val="24"/>
          <w:u w:val="single"/>
        </w:rPr>
        <w:t xml:space="preserve">. EEG registravimo monitoriui BE </w:t>
      </w:r>
      <w:proofErr w:type="spellStart"/>
      <w:r w:rsidRPr="00DA7FDB">
        <w:rPr>
          <w:rFonts w:ascii="Cambria" w:hAnsi="Cambria"/>
          <w:b/>
          <w:sz w:val="24"/>
          <w:szCs w:val="24"/>
          <w:u w:val="single"/>
        </w:rPr>
        <w:t>Micro</w:t>
      </w:r>
      <w:proofErr w:type="spellEnd"/>
      <w:r w:rsidRPr="00DA7FDB">
        <w:rPr>
          <w:rFonts w:ascii="Cambria" w:hAnsi="Cambria"/>
          <w:b/>
          <w:sz w:val="24"/>
          <w:szCs w:val="24"/>
          <w:u w:val="single"/>
        </w:rPr>
        <w:t xml:space="preserve"> (N20):</w:t>
      </w:r>
    </w:p>
    <w:p w14:paraId="5D3061CF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 xml:space="preserve">sterilūs </w:t>
      </w:r>
      <w:r w:rsidRPr="00DA7FDB">
        <w:rPr>
          <w:rFonts w:ascii="Cambria" w:eastAsia="Calibri" w:hAnsi="Cambria"/>
          <w:sz w:val="24"/>
          <w:szCs w:val="24"/>
        </w:rPr>
        <w:t>(simbolis ant pakuotės);</w:t>
      </w:r>
    </w:p>
    <w:p w14:paraId="24253CA2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 xml:space="preserve">vienkartinis monopolinis adatinis elektrodas </w:t>
      </w:r>
      <w:r w:rsidRPr="00DA7FDB">
        <w:rPr>
          <w:rFonts w:ascii="Cambria" w:eastAsia="Calibri" w:hAnsi="Cambria"/>
          <w:sz w:val="24"/>
          <w:szCs w:val="24"/>
        </w:rPr>
        <w:t>(pažymėta simboliu);</w:t>
      </w:r>
    </w:p>
    <w:p w14:paraId="4393E50C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>adatos diametras 0,4 mm;</w:t>
      </w:r>
    </w:p>
    <w:p w14:paraId="1BC6E12B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>adatos ilgis 13 mm;</w:t>
      </w:r>
    </w:p>
    <w:p w14:paraId="37B8E000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>sujungimo laidas ne trumpesnis nei 100±0,5 cm;</w:t>
      </w:r>
    </w:p>
    <w:p w14:paraId="4A762E60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>jungiamas prie BE Micro aparato;</w:t>
      </w:r>
    </w:p>
    <w:p w14:paraId="32DDF291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>žymėjimas CE ženklu. Būtinas (būtina kartu su pasiūlymu pateikti CE sertifikato arba EB atitikties deklaracijos kopiją);</w:t>
      </w:r>
    </w:p>
    <w:p w14:paraId="07AF686A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/>
          <w:sz w:val="24"/>
          <w:szCs w:val="24"/>
          <w:lang w:val="pt-BR"/>
        </w:rPr>
        <w:t>dėžutėje 20±5 elektrodų;</w:t>
      </w:r>
    </w:p>
    <w:p w14:paraId="6F4565C6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hAnsi="Cambria" w:cs="Calibri"/>
          <w:color w:val="000000"/>
          <w:sz w:val="24"/>
          <w:szCs w:val="24"/>
        </w:rPr>
        <w:t>su numatyta pakuotės atidarymo vieta;</w:t>
      </w:r>
    </w:p>
    <w:p w14:paraId="545E50C5" w14:textId="77777777" w:rsidR="00DA7FDB" w:rsidRPr="00DA7FDB" w:rsidRDefault="00DA7FDB" w:rsidP="00DA7FDB">
      <w:pPr>
        <w:numPr>
          <w:ilvl w:val="1"/>
          <w:numId w:val="1"/>
        </w:numPr>
        <w:spacing w:after="0" w:line="240" w:lineRule="auto"/>
        <w:ind w:left="397" w:hanging="340"/>
        <w:jc w:val="both"/>
        <w:rPr>
          <w:rFonts w:ascii="Cambria" w:hAnsi="Cambria"/>
          <w:sz w:val="24"/>
          <w:szCs w:val="24"/>
          <w:lang w:val="pt-BR"/>
        </w:rPr>
      </w:pPr>
      <w:r w:rsidRPr="00DA7FDB">
        <w:rPr>
          <w:rFonts w:ascii="Cambria" w:eastAsia="Calibri" w:hAnsi="Cambria"/>
          <w:sz w:val="24"/>
          <w:szCs w:val="24"/>
        </w:rPr>
        <w:t>ant pakuotės pažymėtas produkto galiojimo laikas.</w:t>
      </w:r>
    </w:p>
    <w:p w14:paraId="7F0CA4A6" w14:textId="1F04D5FB" w:rsidR="00D96075" w:rsidRPr="00DA7FDB" w:rsidRDefault="00DA7FDB" w:rsidP="00DA7FDB">
      <w:pPr>
        <w:pStyle w:val="ListParagraph"/>
        <w:ind w:left="397" w:hanging="340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eastAsia="Calibri" w:hAnsi="Cambria" w:cs="Times New Roman"/>
          <w:i/>
          <w:sz w:val="24"/>
          <w:szCs w:val="24"/>
        </w:rPr>
        <w:t>Orientacinis poreikis:</w:t>
      </w:r>
      <w:r w:rsidRPr="00DA7FDB">
        <w:rPr>
          <w:rFonts w:ascii="Cambria" w:eastAsia="Calibri" w:hAnsi="Cambria" w:cs="Times New Roman"/>
          <w:sz w:val="24"/>
          <w:szCs w:val="24"/>
        </w:rPr>
        <w:t xml:space="preserve"> </w:t>
      </w:r>
      <w:r w:rsidRPr="00DA7FDB">
        <w:rPr>
          <w:rFonts w:ascii="Cambria" w:hAnsi="Cambria"/>
          <w:sz w:val="24"/>
          <w:szCs w:val="24"/>
        </w:rPr>
        <w:t xml:space="preserve">13 </w:t>
      </w:r>
      <w:proofErr w:type="spellStart"/>
      <w:r w:rsidRPr="00DA7FDB">
        <w:rPr>
          <w:rFonts w:ascii="Cambria" w:hAnsi="Cambria"/>
          <w:sz w:val="24"/>
          <w:szCs w:val="24"/>
        </w:rPr>
        <w:t>dėž</w:t>
      </w:r>
      <w:proofErr w:type="spellEnd"/>
      <w:r w:rsidRPr="00DA7FDB">
        <w:rPr>
          <w:rFonts w:ascii="Cambria" w:hAnsi="Cambria"/>
          <w:sz w:val="24"/>
          <w:szCs w:val="24"/>
        </w:rPr>
        <w:t>.</w:t>
      </w:r>
    </w:p>
    <w:p w14:paraId="23157AF4" w14:textId="1CE9BBA3" w:rsidR="00D96075" w:rsidRPr="00DA7FDB" w:rsidRDefault="00DA7FDB" w:rsidP="00DA7FDB">
      <w:pPr>
        <w:spacing w:after="0" w:line="240" w:lineRule="auto"/>
        <w:jc w:val="both"/>
        <w:rPr>
          <w:rFonts w:ascii="Cambria" w:eastAsia="Calibri" w:hAnsi="Cambria" w:cs="Times New Roman"/>
          <w:b/>
          <w:sz w:val="24"/>
          <w:szCs w:val="24"/>
          <w:u w:val="single"/>
        </w:rPr>
      </w:pPr>
      <w:r w:rsidRPr="00DA7FDB">
        <w:rPr>
          <w:rFonts w:ascii="Cambria" w:eastAsia="Calibri" w:hAnsi="Cambria" w:cs="Times New Roman"/>
          <w:b/>
          <w:sz w:val="24"/>
          <w:szCs w:val="24"/>
          <w:u w:val="single"/>
        </w:rPr>
        <w:t xml:space="preserve">2. </w:t>
      </w:r>
      <w:r w:rsidR="00D96075" w:rsidRPr="00DA7FDB">
        <w:rPr>
          <w:rFonts w:ascii="Cambria" w:eastAsia="Calibri" w:hAnsi="Cambria" w:cs="Times New Roman"/>
          <w:b/>
          <w:sz w:val="24"/>
          <w:szCs w:val="24"/>
          <w:u w:val="single"/>
        </w:rPr>
        <w:t>Plovimo pompos vamzdelių rinkinys:</w:t>
      </w:r>
    </w:p>
    <w:p w14:paraId="0A1AA5DB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vienkartiniai (pažymėta simboliu);</w:t>
      </w:r>
    </w:p>
    <w:p w14:paraId="3B59736A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sterilūs (simbolis ant pakuotės);</w:t>
      </w:r>
    </w:p>
    <w:p w14:paraId="71AD6D77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 xml:space="preserve">skirti naudoti su </w:t>
      </w:r>
      <w:r w:rsidRPr="00DA7FDB">
        <w:rPr>
          <w:rFonts w:ascii="Cambria" w:eastAsia="Calibri" w:hAnsi="Cambria" w:cs="Times New Roman"/>
          <w:b/>
          <w:bCs/>
          <w:sz w:val="24"/>
          <w:szCs w:val="24"/>
        </w:rPr>
        <w:t>ERBE EIP2</w:t>
      </w:r>
      <w:r w:rsidRPr="00DA7FDB">
        <w:rPr>
          <w:rFonts w:ascii="Cambria" w:eastAsia="Calibri" w:hAnsi="Cambria" w:cs="Times New Roman"/>
          <w:sz w:val="24"/>
          <w:szCs w:val="24"/>
        </w:rPr>
        <w:t xml:space="preserve"> endoskopine plovimo pompa;</w:t>
      </w:r>
    </w:p>
    <w:p w14:paraId="254D64C5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 xml:space="preserve">vamzdelis </w:t>
      </w:r>
      <w:proofErr w:type="spellStart"/>
      <w:r w:rsidRPr="00DA7FDB">
        <w:rPr>
          <w:rFonts w:ascii="Cambria" w:eastAsia="Calibri" w:hAnsi="Cambria" w:cs="Times New Roman"/>
          <w:sz w:val="24"/>
          <w:szCs w:val="24"/>
        </w:rPr>
        <w:t>Luer-lock</w:t>
      </w:r>
      <w:proofErr w:type="spellEnd"/>
      <w:r w:rsidRPr="00DA7FDB">
        <w:rPr>
          <w:rFonts w:ascii="Cambria" w:eastAsia="Calibri" w:hAnsi="Cambria" w:cs="Times New Roman"/>
          <w:sz w:val="24"/>
          <w:szCs w:val="24"/>
        </w:rPr>
        <w:t xml:space="preserve"> tipo ar lygiavertė jungties;</w:t>
      </w:r>
    </w:p>
    <w:p w14:paraId="251F9AD5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vamzdelis pagamintas iš PVC arba lygiavertės medžiagos;</w:t>
      </w:r>
    </w:p>
    <w:p w14:paraId="488398DF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sterilizuotas gama spinduliais arba EO dujomis;</w:t>
      </w:r>
    </w:p>
    <w:p w14:paraId="7B8C8564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netoksiškas, be latekso;</w:t>
      </w:r>
    </w:p>
    <w:p w14:paraId="58E63A1F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atsparus skysčiams ir cheminėms medžiagoms, naudojamoms endoskopijoje;</w:t>
      </w:r>
    </w:p>
    <w:p w14:paraId="1350AD94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pakuotėje po 10 vnt.;</w:t>
      </w:r>
    </w:p>
    <w:p w14:paraId="191FB2FA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Times New Roman" w:hAnsi="Cambria" w:cs="Calibri"/>
          <w:color w:val="000000"/>
          <w:sz w:val="24"/>
          <w:szCs w:val="24"/>
          <w:lang w:eastAsia="lt-LT"/>
        </w:rPr>
        <w:t>su numatyta pakuotės atidarymo vieta;</w:t>
      </w:r>
    </w:p>
    <w:p w14:paraId="7021DABD" w14:textId="77777777" w:rsidR="00D96075" w:rsidRPr="00DA7FDB" w:rsidRDefault="00D96075" w:rsidP="00D1584D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ant pakuotės pažymėtas produkto galiojimo laikas.</w:t>
      </w:r>
    </w:p>
    <w:p w14:paraId="5DD16E28" w14:textId="77777777" w:rsidR="008709EA" w:rsidRPr="00DA7FDB" w:rsidRDefault="00D96075" w:rsidP="00D1584D">
      <w:pPr>
        <w:spacing w:after="0" w:line="240" w:lineRule="auto"/>
        <w:contextualSpacing/>
        <w:jc w:val="both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i/>
          <w:sz w:val="24"/>
          <w:szCs w:val="24"/>
        </w:rPr>
        <w:t xml:space="preserve"> Orientacinis poreikis:</w:t>
      </w:r>
      <w:r w:rsidRPr="00DA7FDB">
        <w:rPr>
          <w:rFonts w:ascii="Cambria" w:eastAsia="Calibri" w:hAnsi="Cambria" w:cs="Times New Roman"/>
          <w:sz w:val="24"/>
          <w:szCs w:val="24"/>
        </w:rPr>
        <w:t xml:space="preserve"> </w:t>
      </w:r>
      <w:r w:rsidR="00623F18" w:rsidRPr="00DA7FDB">
        <w:rPr>
          <w:rFonts w:ascii="Cambria" w:hAnsi="Cambria"/>
          <w:sz w:val="24"/>
          <w:szCs w:val="24"/>
        </w:rPr>
        <w:t>170</w:t>
      </w:r>
      <w:r w:rsidR="008709EA" w:rsidRPr="00DA7FDB">
        <w:rPr>
          <w:rFonts w:ascii="Cambria" w:hAnsi="Cambria"/>
          <w:sz w:val="24"/>
          <w:szCs w:val="24"/>
        </w:rPr>
        <w:t xml:space="preserve"> vnt.</w:t>
      </w:r>
    </w:p>
    <w:p w14:paraId="467BEB25" w14:textId="77777777" w:rsidR="00FD166D" w:rsidRPr="00DA7FDB" w:rsidRDefault="00FD166D" w:rsidP="00D1584D">
      <w:pPr>
        <w:pStyle w:val="ListParagraph"/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bCs/>
          <w:sz w:val="24"/>
          <w:szCs w:val="24"/>
          <w:u w:val="single"/>
        </w:rPr>
      </w:pPr>
    </w:p>
    <w:p w14:paraId="1AF8B286" w14:textId="67929988" w:rsidR="00122D05" w:rsidRPr="00DA7FDB" w:rsidRDefault="00DA7FDB" w:rsidP="00DA7FDB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u w:val="single"/>
        </w:rPr>
      </w:pPr>
      <w:r w:rsidRPr="00DA7FDB">
        <w:rPr>
          <w:rFonts w:ascii="Cambria" w:eastAsia="Times New Roman" w:hAnsi="Cambria" w:cs="Times New Roman"/>
          <w:b/>
          <w:bCs/>
          <w:sz w:val="24"/>
          <w:szCs w:val="24"/>
          <w:u w:val="single"/>
        </w:rPr>
        <w:t xml:space="preserve">3. </w:t>
      </w:r>
      <w:proofErr w:type="spellStart"/>
      <w:r w:rsidR="00FD166D" w:rsidRPr="00DA7FDB">
        <w:rPr>
          <w:rFonts w:ascii="Cambria" w:eastAsia="Times New Roman" w:hAnsi="Cambria" w:cs="Times New Roman"/>
          <w:b/>
          <w:bCs/>
          <w:sz w:val="24"/>
          <w:szCs w:val="24"/>
          <w:u w:val="single"/>
        </w:rPr>
        <w:t>Riboflavini</w:t>
      </w:r>
      <w:proofErr w:type="spellEnd"/>
      <w:r w:rsidR="00FD166D" w:rsidRPr="00DA7FDB">
        <w:rPr>
          <w:rFonts w:ascii="Cambria" w:eastAsia="Times New Roman" w:hAnsi="Cambria" w:cs="Times New Roman"/>
          <w:b/>
          <w:bCs/>
          <w:sz w:val="24"/>
          <w:szCs w:val="24"/>
          <w:u w:val="single"/>
        </w:rPr>
        <w:t xml:space="preserve"> (vit.B2) </w:t>
      </w:r>
      <w:proofErr w:type="spellStart"/>
      <w:r w:rsidR="00FD166D" w:rsidRPr="00DA7FDB">
        <w:rPr>
          <w:rFonts w:ascii="Cambria" w:eastAsia="Times New Roman" w:hAnsi="Cambria" w:cs="Times New Roman"/>
          <w:b/>
          <w:bCs/>
          <w:sz w:val="24"/>
          <w:szCs w:val="24"/>
          <w:u w:val="single"/>
        </w:rPr>
        <w:t>izotoninis</w:t>
      </w:r>
      <w:proofErr w:type="spellEnd"/>
      <w:r w:rsidR="00FD166D" w:rsidRPr="00DA7FDB">
        <w:rPr>
          <w:rFonts w:ascii="Cambria" w:eastAsia="Times New Roman" w:hAnsi="Cambria" w:cs="Times New Roman"/>
          <w:b/>
          <w:bCs/>
          <w:sz w:val="24"/>
          <w:szCs w:val="24"/>
          <w:u w:val="single"/>
        </w:rPr>
        <w:t xml:space="preserve">: </w:t>
      </w:r>
    </w:p>
    <w:p w14:paraId="51E58E7A" w14:textId="77777777" w:rsidR="00122D05" w:rsidRPr="00DA7FDB" w:rsidRDefault="00122D05" w:rsidP="00122D05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ind w:left="567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vienkartinis (pažymėta simboliu);</w:t>
      </w:r>
    </w:p>
    <w:p w14:paraId="6E97C951" w14:textId="77777777" w:rsidR="00122D05" w:rsidRPr="00DA7FDB" w:rsidRDefault="00122D05" w:rsidP="00122D05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ind w:left="567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sterilus (simbolis ant pakuotės);</w:t>
      </w:r>
    </w:p>
    <w:p w14:paraId="501310F3" w14:textId="77777777" w:rsidR="00122D05" w:rsidRPr="00DA7FDB" w:rsidRDefault="00122D05" w:rsidP="00D1584D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ind w:left="567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DA7FDB">
        <w:rPr>
          <w:rFonts w:ascii="Cambria" w:eastAsia="Times New Roman" w:hAnsi="Cambria" w:cs="Times New Roman"/>
          <w:bCs/>
          <w:sz w:val="24"/>
          <w:szCs w:val="24"/>
        </w:rPr>
        <w:t xml:space="preserve">pakuotė: </w:t>
      </w:r>
      <w:r w:rsidRPr="00DA7FDB">
        <w:rPr>
          <w:rFonts w:ascii="Cambria" w:eastAsia="Times New Roman" w:hAnsi="Cambria" w:cs="Times New Roman"/>
          <w:sz w:val="24"/>
          <w:szCs w:val="24"/>
        </w:rPr>
        <w:t>švirkštas su 3ml tirpalo</w:t>
      </w:r>
    </w:p>
    <w:p w14:paraId="067E231B" w14:textId="77777777" w:rsidR="00FD166D" w:rsidRPr="00DA7FDB" w:rsidRDefault="00FD166D" w:rsidP="00D1584D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ind w:left="567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DA7FDB">
        <w:rPr>
          <w:rFonts w:ascii="Cambria" w:eastAsia="Times New Roman" w:hAnsi="Cambria" w:cs="Times New Roman"/>
          <w:sz w:val="24"/>
          <w:szCs w:val="24"/>
        </w:rPr>
        <w:t xml:space="preserve">sudėtis: 0,1% </w:t>
      </w:r>
      <w:proofErr w:type="spellStart"/>
      <w:r w:rsidRPr="00DA7FDB">
        <w:rPr>
          <w:rFonts w:ascii="Cambria" w:eastAsia="Times New Roman" w:hAnsi="Cambria" w:cs="Times New Roman"/>
          <w:sz w:val="24"/>
          <w:szCs w:val="24"/>
        </w:rPr>
        <w:t>Riboflavino</w:t>
      </w:r>
      <w:proofErr w:type="spellEnd"/>
      <w:r w:rsidRPr="00DA7FDB">
        <w:rPr>
          <w:rFonts w:ascii="Cambria" w:eastAsia="Times New Roman" w:hAnsi="Cambria" w:cs="Times New Roman"/>
          <w:sz w:val="24"/>
          <w:szCs w:val="24"/>
        </w:rPr>
        <w:t>, 1,1 % HPMC;</w:t>
      </w:r>
    </w:p>
    <w:p w14:paraId="30157AB5" w14:textId="77777777" w:rsidR="00FD166D" w:rsidRPr="00DA7FDB" w:rsidRDefault="00FD166D" w:rsidP="00D1584D">
      <w:pPr>
        <w:pStyle w:val="ListParagraph"/>
        <w:numPr>
          <w:ilvl w:val="0"/>
          <w:numId w:val="4"/>
        </w:numPr>
        <w:tabs>
          <w:tab w:val="left" w:pos="360"/>
        </w:tabs>
        <w:spacing w:after="0"/>
        <w:ind w:left="567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DA7FDB">
        <w:rPr>
          <w:rFonts w:ascii="Cambria" w:eastAsia="Times New Roman" w:hAnsi="Cambria" w:cs="Times New Roman"/>
          <w:sz w:val="24"/>
          <w:szCs w:val="24"/>
        </w:rPr>
        <w:t xml:space="preserve">be </w:t>
      </w:r>
      <w:proofErr w:type="spellStart"/>
      <w:r w:rsidRPr="00DA7FDB">
        <w:rPr>
          <w:rFonts w:ascii="Cambria" w:eastAsia="Times New Roman" w:hAnsi="Cambria" w:cs="Times New Roman"/>
          <w:sz w:val="24"/>
          <w:szCs w:val="24"/>
        </w:rPr>
        <w:t>dekstrano</w:t>
      </w:r>
      <w:proofErr w:type="spellEnd"/>
      <w:r w:rsidRPr="00DA7FDB">
        <w:rPr>
          <w:rFonts w:ascii="Cambria" w:eastAsia="Times New Roman" w:hAnsi="Cambria" w:cs="Times New Roman"/>
          <w:sz w:val="24"/>
          <w:szCs w:val="24"/>
        </w:rPr>
        <w:t>.</w:t>
      </w:r>
    </w:p>
    <w:p w14:paraId="43113890" w14:textId="77777777" w:rsidR="00FD166D" w:rsidRPr="00DA7FDB" w:rsidRDefault="00FD166D" w:rsidP="00D1584D">
      <w:pPr>
        <w:spacing w:after="0"/>
        <w:jc w:val="both"/>
        <w:rPr>
          <w:rFonts w:ascii="Cambria" w:eastAsia="Times New Roman" w:hAnsi="Cambria" w:cs="Times New Roman"/>
          <w:i/>
          <w:sz w:val="24"/>
          <w:szCs w:val="24"/>
        </w:rPr>
      </w:pPr>
      <w:r w:rsidRPr="00DA7FDB">
        <w:rPr>
          <w:rFonts w:ascii="Cambria" w:eastAsia="Times New Roman" w:hAnsi="Cambria" w:cs="Times New Roman"/>
          <w:i/>
          <w:sz w:val="24"/>
          <w:szCs w:val="24"/>
        </w:rPr>
        <w:t>Orientacinis poreikis: 60 vnt.</w:t>
      </w:r>
    </w:p>
    <w:p w14:paraId="06B3B8BE" w14:textId="77777777" w:rsidR="008709EA" w:rsidRPr="00DA7FDB" w:rsidRDefault="008709EA" w:rsidP="00D1584D">
      <w:pPr>
        <w:jc w:val="both"/>
        <w:rPr>
          <w:rFonts w:ascii="Cambria" w:hAnsi="Cambria"/>
          <w:sz w:val="24"/>
          <w:szCs w:val="24"/>
        </w:rPr>
      </w:pPr>
    </w:p>
    <w:p w14:paraId="37C30EFD" w14:textId="2FBD8A9F" w:rsidR="00D1584D" w:rsidRPr="00DA7FDB" w:rsidRDefault="00DA7FDB" w:rsidP="00DA7FDB">
      <w:pPr>
        <w:spacing w:after="0" w:line="240" w:lineRule="auto"/>
        <w:jc w:val="both"/>
        <w:rPr>
          <w:rFonts w:ascii="Cambria" w:hAnsi="Cambria"/>
          <w:b/>
          <w:bCs/>
          <w:sz w:val="24"/>
          <w:szCs w:val="24"/>
          <w:u w:val="single"/>
        </w:rPr>
      </w:pPr>
      <w:r w:rsidRPr="00DA7FDB">
        <w:rPr>
          <w:rFonts w:ascii="Cambria" w:hAnsi="Cambria"/>
          <w:b/>
          <w:bCs/>
          <w:sz w:val="24"/>
          <w:szCs w:val="24"/>
          <w:u w:val="single"/>
        </w:rPr>
        <w:t xml:space="preserve">4. </w:t>
      </w:r>
      <w:r w:rsidR="00D1584D" w:rsidRPr="00DA7FDB">
        <w:rPr>
          <w:rFonts w:ascii="Cambria" w:hAnsi="Cambria"/>
          <w:b/>
          <w:bCs/>
          <w:sz w:val="24"/>
          <w:szCs w:val="24"/>
          <w:u w:val="single"/>
        </w:rPr>
        <w:t>Vakuuminis ekstraktorius vaisiui ištraukti:</w:t>
      </w:r>
    </w:p>
    <w:p w14:paraId="5122E211" w14:textId="77777777" w:rsidR="00F977DA" w:rsidRPr="00DA7FDB" w:rsidRDefault="00D1584D" w:rsidP="00F977DA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vienkartinis (pažymėta simboliu);</w:t>
      </w:r>
    </w:p>
    <w:p w14:paraId="42477E11" w14:textId="77777777" w:rsidR="00F977DA" w:rsidRPr="00DA7FDB" w:rsidRDefault="00F977DA" w:rsidP="00F977DA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sterilus (simbolis ant pakuotės);</w:t>
      </w:r>
    </w:p>
    <w:p w14:paraId="4BBC2E7D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prietaisas rankinei vakuuminei vaisiaus ekstrakcijai atlikti, esant vaisiaus galvos pakaušio užpakalinei (OP), skersai padėčiai (OT), galimas naudoti cezario pjūvio operacijos (CPO) metu;</w:t>
      </w:r>
    </w:p>
    <w:p w14:paraId="0D5042DC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prietaiso konstrukcija: rankinis vakuumo sukūrimas atliekant paspaudimo judesius prietaise integruotos sistemos pagalba su sistema sukeliamam slėgiui matyti;</w:t>
      </w:r>
    </w:p>
    <w:p w14:paraId="5B21B668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 xml:space="preserve">prietaiso vakuumo spaudimas 450 – 600 </w:t>
      </w:r>
      <w:proofErr w:type="spellStart"/>
      <w:r w:rsidRPr="00DA7FDB">
        <w:rPr>
          <w:rFonts w:ascii="Cambria" w:hAnsi="Cambria"/>
          <w:sz w:val="24"/>
          <w:szCs w:val="24"/>
        </w:rPr>
        <w:t>mmHg</w:t>
      </w:r>
      <w:proofErr w:type="spellEnd"/>
      <w:r w:rsidRPr="00DA7FDB">
        <w:rPr>
          <w:rFonts w:ascii="Cambria" w:hAnsi="Cambria"/>
          <w:sz w:val="24"/>
          <w:szCs w:val="24"/>
        </w:rPr>
        <w:t>;</w:t>
      </w:r>
    </w:p>
    <w:p w14:paraId="375F8E5F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prietaisas pritaikytas dirbti viena ranka;</w:t>
      </w:r>
    </w:p>
    <w:p w14:paraId="67E59D23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integruotas vakuumo lygio ir jėgos indikatorius;</w:t>
      </w:r>
    </w:p>
    <w:p w14:paraId="6ECA449E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visiškai lanksti gaubtuvėlio (kepurėlės) ir rankenos jungtis;</w:t>
      </w:r>
    </w:p>
    <w:p w14:paraId="60B759BB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lastRenderedPageBreak/>
        <w:t>ekstraktoriaus gaubtuvėlio (kepurėlės) parametrai: aukštis ≤ 20 mm, diametras ≤ 50 mm;</w:t>
      </w:r>
    </w:p>
    <w:p w14:paraId="74FA5058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pagamintas iš plastiko arba lygiavertės medžiagos;</w:t>
      </w:r>
    </w:p>
    <w:p w14:paraId="41E93203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ant pakuotės pažymėta produkto pagaminimo data ir galiojimo laikas;</w:t>
      </w:r>
    </w:p>
    <w:p w14:paraId="2A306240" w14:textId="77777777" w:rsidR="00D1584D" w:rsidRPr="00DA7FDB" w:rsidRDefault="00D1584D" w:rsidP="00D1584D">
      <w:pPr>
        <w:pStyle w:val="ListParagraph"/>
        <w:numPr>
          <w:ilvl w:val="0"/>
          <w:numId w:val="7"/>
        </w:num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DA7FDB">
        <w:rPr>
          <w:rFonts w:ascii="Cambria" w:hAnsi="Cambria"/>
          <w:sz w:val="24"/>
          <w:szCs w:val="24"/>
        </w:rPr>
        <w:t>su numatyta pakuotės atidarymo vieta.</w:t>
      </w:r>
    </w:p>
    <w:p w14:paraId="1D35FDD4" w14:textId="77777777" w:rsidR="00D1584D" w:rsidRPr="00DA7FDB" w:rsidRDefault="00D1584D" w:rsidP="00D1584D">
      <w:pPr>
        <w:spacing w:after="0"/>
        <w:jc w:val="both"/>
        <w:rPr>
          <w:rFonts w:ascii="Cambria" w:eastAsia="Times New Roman" w:hAnsi="Cambria" w:cs="Times New Roman"/>
          <w:i/>
          <w:sz w:val="24"/>
          <w:szCs w:val="24"/>
        </w:rPr>
      </w:pPr>
      <w:r w:rsidRPr="00DA7FDB">
        <w:rPr>
          <w:rFonts w:ascii="Cambria" w:eastAsia="Times New Roman" w:hAnsi="Cambria" w:cs="Times New Roman"/>
          <w:i/>
          <w:sz w:val="24"/>
          <w:szCs w:val="24"/>
        </w:rPr>
        <w:t>Orientacinis poreikis: 200 vnt.</w:t>
      </w:r>
    </w:p>
    <w:p w14:paraId="3B5779EB" w14:textId="77777777" w:rsidR="00D1584D" w:rsidRPr="00DA7FDB" w:rsidRDefault="00D1584D" w:rsidP="00D1584D">
      <w:pPr>
        <w:jc w:val="both"/>
        <w:rPr>
          <w:rFonts w:ascii="Cambria" w:hAnsi="Cambria"/>
          <w:sz w:val="24"/>
          <w:szCs w:val="24"/>
        </w:rPr>
      </w:pPr>
    </w:p>
    <w:p w14:paraId="25ED0649" w14:textId="77777777" w:rsidR="008247A0" w:rsidRPr="00DA7FDB" w:rsidRDefault="008247A0" w:rsidP="008247A0">
      <w:pPr>
        <w:spacing w:after="0" w:line="240" w:lineRule="auto"/>
        <w:jc w:val="center"/>
        <w:rPr>
          <w:rFonts w:ascii="Cambria" w:eastAsia="Calibri" w:hAnsi="Cambria" w:cs="Times New Roman"/>
          <w:bCs/>
          <w:iCs/>
          <w:sz w:val="24"/>
          <w:szCs w:val="24"/>
        </w:rPr>
      </w:pPr>
      <w:r w:rsidRPr="00DA7FDB">
        <w:rPr>
          <w:rFonts w:ascii="Cambria" w:eastAsia="Calibri" w:hAnsi="Cambria" w:cs="Times New Roman"/>
          <w:bCs/>
          <w:iCs/>
          <w:sz w:val="24"/>
          <w:szCs w:val="24"/>
        </w:rPr>
        <w:t>Kartu su pasiūlymu konkursui būtina pateikti </w:t>
      </w:r>
      <w:r w:rsidRPr="00DA7FDB">
        <w:rPr>
          <w:rFonts w:ascii="Cambria" w:eastAsia="Calibri" w:hAnsi="Cambria" w:cs="Times New Roman"/>
          <w:bCs/>
          <w:iCs/>
          <w:sz w:val="24"/>
          <w:szCs w:val="24"/>
          <w:u w:val="single"/>
        </w:rPr>
        <w:t>galiojančių</w:t>
      </w:r>
      <w:r w:rsidRPr="00DA7FDB">
        <w:rPr>
          <w:rFonts w:ascii="Cambria" w:eastAsia="Calibri" w:hAnsi="Cambria" w:cs="Times New Roman"/>
          <w:bCs/>
          <w:iCs/>
          <w:sz w:val="24"/>
          <w:szCs w:val="24"/>
        </w:rPr>
        <w:t> CE sertifikatų arba lygiaverčių dokumentų, liudijančių siūlomų priemonių CE sertifikavimą, kopijas.</w:t>
      </w:r>
    </w:p>
    <w:p w14:paraId="1116F72A" w14:textId="77777777" w:rsidR="008247A0" w:rsidRPr="00DA7FDB" w:rsidRDefault="008247A0" w:rsidP="008247A0">
      <w:pPr>
        <w:spacing w:after="0" w:line="240" w:lineRule="auto"/>
        <w:jc w:val="center"/>
        <w:rPr>
          <w:rFonts w:ascii="Cambria" w:eastAsia="Calibri" w:hAnsi="Cambria" w:cs="Times New Roman"/>
          <w:sz w:val="24"/>
          <w:szCs w:val="24"/>
        </w:rPr>
      </w:pPr>
    </w:p>
    <w:p w14:paraId="3914B52A" w14:textId="77777777" w:rsidR="008247A0" w:rsidRPr="00DA7FDB" w:rsidRDefault="008247A0" w:rsidP="008247A0">
      <w:pPr>
        <w:spacing w:after="0" w:line="240" w:lineRule="auto"/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DA7FDB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6A76DADB" w14:textId="77777777" w:rsidR="008247A0" w:rsidRPr="00DA7FDB" w:rsidRDefault="008247A0" w:rsidP="008247A0">
      <w:pPr>
        <w:spacing w:after="0" w:line="240" w:lineRule="auto"/>
        <w:ind w:firstLine="540"/>
        <w:jc w:val="both"/>
        <w:rPr>
          <w:rFonts w:ascii="Cambria" w:eastAsia="Calibri" w:hAnsi="Cambria" w:cs="Times New Roman"/>
          <w:sz w:val="24"/>
          <w:szCs w:val="24"/>
        </w:rPr>
      </w:pPr>
    </w:p>
    <w:p w14:paraId="6948202B" w14:textId="1A423316" w:rsidR="008709EA" w:rsidRPr="005D7CF4" w:rsidRDefault="001C38C0" w:rsidP="001C38C0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_____________</w:t>
      </w:r>
      <w:bookmarkStart w:id="0" w:name="_GoBack"/>
      <w:bookmarkEnd w:id="0"/>
    </w:p>
    <w:sectPr w:rsidR="008709EA" w:rsidRPr="005D7CF4" w:rsidSect="00061CC2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0389F"/>
    <w:multiLevelType w:val="hybridMultilevel"/>
    <w:tmpl w:val="E38898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0C73"/>
    <w:multiLevelType w:val="hybridMultilevel"/>
    <w:tmpl w:val="6D00FAF0"/>
    <w:lvl w:ilvl="0" w:tplc="5ADE5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plc="256861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6AE45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86AD7"/>
    <w:multiLevelType w:val="hybridMultilevel"/>
    <w:tmpl w:val="A5C26F50"/>
    <w:lvl w:ilvl="0" w:tplc="D5C6B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67991"/>
    <w:multiLevelType w:val="hybridMultilevel"/>
    <w:tmpl w:val="FBFA6A1E"/>
    <w:lvl w:ilvl="0" w:tplc="AE14EC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F53EF"/>
    <w:multiLevelType w:val="hybridMultilevel"/>
    <w:tmpl w:val="920698A2"/>
    <w:lvl w:ilvl="0" w:tplc="580E6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85EAF"/>
    <w:multiLevelType w:val="hybridMultilevel"/>
    <w:tmpl w:val="07DCE8D4"/>
    <w:lvl w:ilvl="0" w:tplc="4A26EE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F1CC4"/>
    <w:multiLevelType w:val="hybridMultilevel"/>
    <w:tmpl w:val="A3C8BD3C"/>
    <w:lvl w:ilvl="0" w:tplc="5302D8B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165"/>
    <w:rsid w:val="00061CC2"/>
    <w:rsid w:val="000D7294"/>
    <w:rsid w:val="0011777E"/>
    <w:rsid w:val="00122D05"/>
    <w:rsid w:val="001C38C0"/>
    <w:rsid w:val="002129D7"/>
    <w:rsid w:val="004F48AC"/>
    <w:rsid w:val="005733B3"/>
    <w:rsid w:val="005D7CF4"/>
    <w:rsid w:val="005E1165"/>
    <w:rsid w:val="00623F18"/>
    <w:rsid w:val="00645085"/>
    <w:rsid w:val="008247A0"/>
    <w:rsid w:val="00864222"/>
    <w:rsid w:val="008709EA"/>
    <w:rsid w:val="0088611B"/>
    <w:rsid w:val="008B3851"/>
    <w:rsid w:val="00A06A50"/>
    <w:rsid w:val="00CE04FE"/>
    <w:rsid w:val="00D1584D"/>
    <w:rsid w:val="00D96075"/>
    <w:rsid w:val="00DA7FDB"/>
    <w:rsid w:val="00E27DDF"/>
    <w:rsid w:val="00F977DA"/>
    <w:rsid w:val="00FD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5344"/>
  <w15:chartTrackingRefBased/>
  <w15:docId w15:val="{5A83E87C-10EF-4DD3-BEC6-0436F222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,punktai"/>
    <w:basedOn w:val="Normal"/>
    <w:link w:val="ListParagraphChar"/>
    <w:uiPriority w:val="34"/>
    <w:qFormat/>
    <w:rsid w:val="00D96075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FD1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37DF22-DB9B-4A1E-9F06-1E3FC0EE00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555E3E-71D7-47D1-877A-6479642843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41E2A8-41CE-4522-97B5-D83D4DF42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Sabutytė</dc:creator>
  <cp:keywords/>
  <dc:description/>
  <cp:lastModifiedBy>Ingrida Brazienė</cp:lastModifiedBy>
  <cp:revision>3</cp:revision>
  <cp:lastPrinted>2026-06-23T06:22:00Z</cp:lastPrinted>
  <dcterms:created xsi:type="dcterms:W3CDTF">2026-07-17T05:21:00Z</dcterms:created>
  <dcterms:modified xsi:type="dcterms:W3CDTF">2026-07-29T06:42:00Z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